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E734F0" w14:textId="77777777" w:rsidR="003D0456" w:rsidRDefault="00000000">
      <w:pPr>
        <w:spacing w:after="0"/>
      </w:pPr>
      <w:r>
        <w:rPr>
          <w:b/>
          <w:sz w:val="24"/>
        </w:rPr>
        <w:t>Laboratoire de Biochimie et Pharmacologie</w:t>
      </w:r>
    </w:p>
    <w:p w14:paraId="41E6D2A0" w14:textId="77777777" w:rsidR="003D0456" w:rsidRDefault="00000000">
      <w:r>
        <w:rPr>
          <w:b/>
          <w:sz w:val="24"/>
        </w:rPr>
        <w:t>Hôpital Nord, CHU de Saint-Étienne</w:t>
      </w:r>
    </w:p>
    <w:p w14:paraId="4F2B0C21" w14:textId="77777777" w:rsidR="003D0456" w:rsidRDefault="00000000">
      <w:pPr>
        <w:spacing w:after="40"/>
        <w:jc w:val="center"/>
      </w:pPr>
      <w:r>
        <w:rPr>
          <w:b/>
          <w:sz w:val="40"/>
        </w:rPr>
        <w:t>Poste d’Assistant Hospitalier</w:t>
      </w:r>
    </w:p>
    <w:p w14:paraId="417D3D2F" w14:textId="77777777" w:rsidR="003D0456" w:rsidRDefault="00000000">
      <w:pPr>
        <w:spacing w:after="120"/>
        <w:jc w:val="center"/>
      </w:pPr>
      <w:r>
        <w:rPr>
          <w:sz w:val="24"/>
        </w:rPr>
        <w:t>Pharmacologie, toxicologie et spectrométrie de masse LC-MS/MS</w:t>
      </w:r>
    </w:p>
    <w:p w14:paraId="7CA0FCD4" w14:textId="77777777" w:rsidR="003D0456" w:rsidRDefault="00000000">
      <w:pPr>
        <w:keepNext/>
        <w:spacing w:before="200" w:after="100"/>
      </w:pPr>
      <w:r>
        <w:rPr>
          <w:b/>
          <w:sz w:val="28"/>
          <w:u w:val="single"/>
        </w:rPr>
        <w:t>Présentation du poste</w:t>
      </w:r>
    </w:p>
    <w:p w14:paraId="4710392A" w14:textId="77777777" w:rsidR="003D0456" w:rsidRDefault="00000000">
      <w:pPr>
        <w:spacing w:after="80"/>
        <w:jc w:val="both"/>
      </w:pPr>
      <w:r>
        <w:rPr>
          <w:sz w:val="24"/>
        </w:rPr>
        <w:t>Le laboratoire de Biochimie et Pharmacologie du CHU de Saint-Étienne recrute un assistant hospitalier pour renforcer ses activités de suivi thérapeutique pharmacologique (STP) et de toxicologie, adossées à la spectrométrie de masse. Le poste associe une activité analytique et biologique hospitalière à une participation au développement du service.</w:t>
      </w:r>
    </w:p>
    <w:p w14:paraId="546DEC87" w14:textId="77777777" w:rsidR="003D0456" w:rsidRDefault="00000000">
      <w:pPr>
        <w:keepNext/>
        <w:spacing w:before="200" w:after="100"/>
      </w:pPr>
      <w:r>
        <w:rPr>
          <w:b/>
          <w:sz w:val="28"/>
          <w:u w:val="single"/>
        </w:rPr>
        <w:t>Profil recherché</w:t>
      </w:r>
    </w:p>
    <w:p w14:paraId="1817E2F1" w14:textId="77777777" w:rsidR="003D0456" w:rsidRDefault="00000000">
      <w:pPr>
        <w:numPr>
          <w:ilvl w:val="0"/>
          <w:numId w:val="7"/>
        </w:numPr>
        <w:spacing w:after="60"/>
      </w:pPr>
      <w:r>
        <w:rPr>
          <w:sz w:val="24"/>
        </w:rPr>
        <w:t>Docteur en médecine ou en pharmacie, avec une expérience en pharmacologie biologique et/ou en biochimie</w:t>
      </w:r>
    </w:p>
    <w:p w14:paraId="676A009B" w14:textId="77777777" w:rsidR="003D0456" w:rsidRDefault="00000000">
      <w:pPr>
        <w:numPr>
          <w:ilvl w:val="0"/>
          <w:numId w:val="7"/>
        </w:numPr>
        <w:spacing w:after="60"/>
      </w:pPr>
      <w:r>
        <w:rPr>
          <w:sz w:val="24"/>
        </w:rPr>
        <w:t>Master 2 en pharmacologie ou en biochimie (ou équivalent)</w:t>
      </w:r>
    </w:p>
    <w:p w14:paraId="68A617F8" w14:textId="77777777" w:rsidR="003D0456" w:rsidRDefault="00000000">
      <w:pPr>
        <w:numPr>
          <w:ilvl w:val="0"/>
          <w:numId w:val="7"/>
        </w:numPr>
        <w:spacing w:after="60"/>
      </w:pPr>
      <w:r>
        <w:rPr>
          <w:sz w:val="24"/>
        </w:rPr>
        <w:t>Bonne maîtrise analytique de la LC-MS/MS : développement, validation et exploitation de méthodes</w:t>
      </w:r>
    </w:p>
    <w:p w14:paraId="46F260E1" w14:textId="77777777" w:rsidR="003D0456" w:rsidRDefault="00000000">
      <w:pPr>
        <w:numPr>
          <w:ilvl w:val="0"/>
          <w:numId w:val="7"/>
        </w:numPr>
        <w:spacing w:after="60"/>
      </w:pPr>
      <w:r>
        <w:rPr>
          <w:sz w:val="24"/>
        </w:rPr>
        <w:t>Rigueur, autonomie et goût du travail en équipe, avec une aisance dans le dialogue avec les cliniciens</w:t>
      </w:r>
    </w:p>
    <w:p w14:paraId="5B7B8522" w14:textId="77777777" w:rsidR="003D0456" w:rsidRDefault="00000000">
      <w:pPr>
        <w:keepNext/>
        <w:spacing w:before="200" w:after="100"/>
      </w:pPr>
      <w:r>
        <w:rPr>
          <w:b/>
          <w:sz w:val="28"/>
          <w:u w:val="single"/>
        </w:rPr>
        <w:t>Missions hospitalières</w:t>
      </w:r>
    </w:p>
    <w:p w14:paraId="2CAF4AAF" w14:textId="77777777" w:rsidR="003D0456" w:rsidRDefault="00000000">
      <w:pPr>
        <w:numPr>
          <w:ilvl w:val="0"/>
          <w:numId w:val="7"/>
        </w:numPr>
        <w:spacing w:after="60"/>
      </w:pPr>
      <w:r>
        <w:rPr>
          <w:sz w:val="24"/>
        </w:rPr>
        <w:t>Réalisation, validation technique et validation biologique des dosages de médicaments (STP) et de toxicologie hospitalière</w:t>
      </w:r>
    </w:p>
    <w:p w14:paraId="5BD0F38A" w14:textId="77777777" w:rsidR="003D0456" w:rsidRDefault="00000000">
      <w:pPr>
        <w:numPr>
          <w:ilvl w:val="0"/>
          <w:numId w:val="7"/>
        </w:numPr>
        <w:spacing w:after="60"/>
      </w:pPr>
      <w:r>
        <w:rPr>
          <w:sz w:val="24"/>
        </w:rPr>
        <w:t>Interprétation des résultats et conseil pharmacologique auprès des cliniciens</w:t>
      </w:r>
    </w:p>
    <w:p w14:paraId="7A1BD869" w14:textId="77777777" w:rsidR="003D0456" w:rsidRDefault="00000000">
      <w:pPr>
        <w:numPr>
          <w:ilvl w:val="0"/>
          <w:numId w:val="7"/>
        </w:numPr>
        <w:spacing w:after="60"/>
      </w:pPr>
      <w:r>
        <w:rPr>
          <w:sz w:val="24"/>
        </w:rPr>
        <w:t>Activité de biochimie, en routine ou en spécialité, selon les intérêts et les compétences</w:t>
      </w:r>
    </w:p>
    <w:p w14:paraId="194A27D6" w14:textId="77777777" w:rsidR="003D0456" w:rsidRDefault="00000000">
      <w:pPr>
        <w:numPr>
          <w:ilvl w:val="0"/>
          <w:numId w:val="7"/>
        </w:numPr>
        <w:spacing w:after="60"/>
      </w:pPr>
      <w:r>
        <w:rPr>
          <w:sz w:val="24"/>
        </w:rPr>
        <w:t>Développement de nouvelles méthodes et de nouvelles thématiques de STP</w:t>
      </w:r>
    </w:p>
    <w:p w14:paraId="4CE7019A" w14:textId="77777777" w:rsidR="003D0456" w:rsidRDefault="00000000">
      <w:pPr>
        <w:numPr>
          <w:ilvl w:val="0"/>
          <w:numId w:val="7"/>
        </w:numPr>
        <w:spacing w:after="60"/>
      </w:pPr>
      <w:r>
        <w:rPr>
          <w:sz w:val="24"/>
        </w:rPr>
        <w:t>Participation à la démarche qualité et à l’accréditation selon la norme ISO 15189</w:t>
      </w:r>
    </w:p>
    <w:p w14:paraId="55354803" w14:textId="77777777" w:rsidR="003D0456" w:rsidRDefault="00000000">
      <w:pPr>
        <w:keepNext/>
        <w:spacing w:before="200" w:after="100"/>
      </w:pPr>
      <w:r>
        <w:rPr>
          <w:b/>
          <w:sz w:val="28"/>
          <w:u w:val="single"/>
        </w:rPr>
        <w:t>Activités universitaires</w:t>
      </w:r>
    </w:p>
    <w:p w14:paraId="78187779" w14:textId="77777777" w:rsidR="003D0456" w:rsidRDefault="00000000">
      <w:pPr>
        <w:spacing w:after="80"/>
        <w:jc w:val="both"/>
      </w:pPr>
      <w:r>
        <w:rPr>
          <w:sz w:val="24"/>
        </w:rPr>
        <w:t>Possibilité de participer aux activités d’enseignement et de recherche de l’équipe, selon les souhaits du candidat.</w:t>
      </w:r>
    </w:p>
    <w:p w14:paraId="5DAC5BBC" w14:textId="77777777" w:rsidR="003D0456" w:rsidRDefault="00000000">
      <w:pPr>
        <w:keepNext/>
        <w:spacing w:before="200" w:after="100"/>
      </w:pPr>
      <w:r>
        <w:rPr>
          <w:b/>
          <w:sz w:val="28"/>
          <w:u w:val="single"/>
        </w:rPr>
        <w:t>Disponibilité et candidature</w:t>
      </w:r>
    </w:p>
    <w:p w14:paraId="38482206" w14:textId="77777777" w:rsidR="003D0456" w:rsidRDefault="00000000">
      <w:pPr>
        <w:spacing w:after="80"/>
      </w:pPr>
      <w:r>
        <w:rPr>
          <w:sz w:val="24"/>
        </w:rPr>
        <w:t>Prise de fonction : novembre 2026.</w:t>
      </w:r>
    </w:p>
    <w:p w14:paraId="424E1B25" w14:textId="77777777" w:rsidR="003D0456" w:rsidRDefault="00000000">
      <w:pPr>
        <w:spacing w:after="160"/>
      </w:pPr>
      <w:r>
        <w:rPr>
          <w:sz w:val="24"/>
        </w:rPr>
        <w:t>Candidature : CV et lettre de motivation par courriel au contact ci-dessous.</w:t>
      </w:r>
    </w:p>
    <w:p w14:paraId="4974218C" w14:textId="77777777" w:rsidR="003D0456" w:rsidRDefault="00000000">
      <w:pPr>
        <w:spacing w:after="0"/>
      </w:pPr>
      <w:r>
        <w:rPr>
          <w:sz w:val="24"/>
        </w:rPr>
        <w:t>Contact : Pr Xavier Delavenne</w:t>
      </w:r>
    </w:p>
    <w:p w14:paraId="0737E02A" w14:textId="77777777" w:rsidR="003D0456" w:rsidRDefault="00000000">
      <w:pPr>
        <w:spacing w:after="0"/>
      </w:pPr>
      <w:r>
        <w:rPr>
          <w:sz w:val="24"/>
        </w:rPr>
        <w:t>xavier.delavenne@chu-st-etienne.fr</w:t>
      </w:r>
    </w:p>
    <w:p w14:paraId="059F58BE" w14:textId="321D5017" w:rsidR="003D0456" w:rsidRDefault="00000000">
      <w:pPr>
        <w:spacing w:after="0"/>
      </w:pPr>
      <w:r>
        <w:rPr>
          <w:sz w:val="24"/>
        </w:rPr>
        <w:t xml:space="preserve">04 77 12 </w:t>
      </w:r>
      <w:r w:rsidR="00381014">
        <w:rPr>
          <w:sz w:val="24"/>
        </w:rPr>
        <w:t>06</w:t>
      </w:r>
      <w:r>
        <w:rPr>
          <w:sz w:val="24"/>
        </w:rPr>
        <w:t xml:space="preserve"> </w:t>
      </w:r>
      <w:r w:rsidR="00381014">
        <w:rPr>
          <w:sz w:val="24"/>
        </w:rPr>
        <w:t>20</w:t>
      </w:r>
    </w:p>
    <w:sectPr w:rsidR="003D0456">
      <w:pgSz w:w="11906" w:h="16838"/>
      <w:pgMar w:top="1080" w:right="1417" w:bottom="10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D4EAC1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3E4119"/>
    <w:multiLevelType w:val="hybridMultilevel"/>
    <w:tmpl w:val="260E37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904FB"/>
    <w:multiLevelType w:val="hybridMultilevel"/>
    <w:tmpl w:val="44F82B50"/>
    <w:lvl w:ilvl="0" w:tplc="E48436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2B31E5"/>
    <w:multiLevelType w:val="hybridMultilevel"/>
    <w:tmpl w:val="EA2677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13206"/>
    <w:multiLevelType w:val="hybridMultilevel"/>
    <w:tmpl w:val="BC1AE7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A4FFA"/>
    <w:multiLevelType w:val="multilevel"/>
    <w:tmpl w:val="E79A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C911E8"/>
    <w:multiLevelType w:val="hybridMultilevel"/>
    <w:tmpl w:val="58BA56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070E68"/>
    <w:multiLevelType w:val="hybridMultilevel"/>
    <w:tmpl w:val="DC7AEDC0"/>
    <w:lvl w:ilvl="0" w:tplc="C9B0E0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F85493"/>
    <w:multiLevelType w:val="hybridMultilevel"/>
    <w:tmpl w:val="6D469474"/>
    <w:lvl w:ilvl="0" w:tplc="5DC22DE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460201">
    <w:abstractNumId w:val="7"/>
  </w:num>
  <w:num w:numId="2" w16cid:durableId="81535164">
    <w:abstractNumId w:val="8"/>
  </w:num>
  <w:num w:numId="3" w16cid:durableId="587424551">
    <w:abstractNumId w:val="2"/>
  </w:num>
  <w:num w:numId="4" w16cid:durableId="1751150286">
    <w:abstractNumId w:val="1"/>
  </w:num>
  <w:num w:numId="5" w16cid:durableId="230770167">
    <w:abstractNumId w:val="3"/>
  </w:num>
  <w:num w:numId="6" w16cid:durableId="911083117">
    <w:abstractNumId w:val="4"/>
  </w:num>
  <w:num w:numId="7" w16cid:durableId="428889339">
    <w:abstractNumId w:val="6"/>
  </w:num>
  <w:num w:numId="8" w16cid:durableId="353265256">
    <w:abstractNumId w:val="5"/>
  </w:num>
  <w:num w:numId="9" w16cid:durableId="19981445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D85"/>
    <w:rsid w:val="0000499F"/>
    <w:rsid w:val="0000731C"/>
    <w:rsid w:val="00023D18"/>
    <w:rsid w:val="00072D06"/>
    <w:rsid w:val="000748EF"/>
    <w:rsid w:val="000A23D6"/>
    <w:rsid w:val="000A505A"/>
    <w:rsid w:val="00105353"/>
    <w:rsid w:val="001A061C"/>
    <w:rsid w:val="001B4199"/>
    <w:rsid w:val="001C00DE"/>
    <w:rsid w:val="001C3353"/>
    <w:rsid w:val="00214E9F"/>
    <w:rsid w:val="002D3D85"/>
    <w:rsid w:val="002E60BC"/>
    <w:rsid w:val="0034031F"/>
    <w:rsid w:val="00345F40"/>
    <w:rsid w:val="00381014"/>
    <w:rsid w:val="003D0456"/>
    <w:rsid w:val="004134DC"/>
    <w:rsid w:val="004947CC"/>
    <w:rsid w:val="004B799B"/>
    <w:rsid w:val="004D793C"/>
    <w:rsid w:val="004F2650"/>
    <w:rsid w:val="00514123"/>
    <w:rsid w:val="00521A4D"/>
    <w:rsid w:val="005418D4"/>
    <w:rsid w:val="005A7776"/>
    <w:rsid w:val="006222BA"/>
    <w:rsid w:val="0062687D"/>
    <w:rsid w:val="00637419"/>
    <w:rsid w:val="0068337B"/>
    <w:rsid w:val="0070492F"/>
    <w:rsid w:val="00704C1A"/>
    <w:rsid w:val="0072102F"/>
    <w:rsid w:val="007768E6"/>
    <w:rsid w:val="008675B2"/>
    <w:rsid w:val="00906988"/>
    <w:rsid w:val="009365D7"/>
    <w:rsid w:val="00980615"/>
    <w:rsid w:val="009E525D"/>
    <w:rsid w:val="009F12CA"/>
    <w:rsid w:val="00A343C7"/>
    <w:rsid w:val="00A451E6"/>
    <w:rsid w:val="00AB2B25"/>
    <w:rsid w:val="00AB3158"/>
    <w:rsid w:val="00AC300F"/>
    <w:rsid w:val="00AE501E"/>
    <w:rsid w:val="00AF7526"/>
    <w:rsid w:val="00B46A07"/>
    <w:rsid w:val="00B7454B"/>
    <w:rsid w:val="00BB6462"/>
    <w:rsid w:val="00CA04DC"/>
    <w:rsid w:val="00CE341E"/>
    <w:rsid w:val="00D768A3"/>
    <w:rsid w:val="00DD72F6"/>
    <w:rsid w:val="00E55A45"/>
    <w:rsid w:val="00E86FEA"/>
    <w:rsid w:val="00F138C0"/>
    <w:rsid w:val="00F15EF6"/>
    <w:rsid w:val="00F54C27"/>
    <w:rsid w:val="00F57D0A"/>
    <w:rsid w:val="00F70634"/>
    <w:rsid w:val="00F7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BFC40"/>
  <w15:chartTrackingRefBased/>
  <w15:docId w15:val="{801EB6A6-0034-7844-9293-B6117DFAB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72102F"/>
    <w:rPr>
      <w:color w:val="0000FF"/>
      <w:u w:val="single"/>
    </w:rPr>
  </w:style>
  <w:style w:type="character" w:styleId="Mentionnonrsolue">
    <w:name w:val="Unresolved Mention"/>
    <w:uiPriority w:val="99"/>
    <w:semiHidden/>
    <w:unhideWhenUsed/>
    <w:rsid w:val="001C00DE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2E60BC"/>
  </w:style>
  <w:style w:type="paragraph" w:styleId="NormalWeb">
    <w:name w:val="Normal (Web)"/>
    <w:basedOn w:val="Normal"/>
    <w:uiPriority w:val="99"/>
    <w:semiHidden/>
    <w:unhideWhenUsed/>
    <w:rsid w:val="005418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96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8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1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24A8D-6A9E-1945-BC6D-FD2E783E4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1746</CharactersWithSpaces>
  <SharedDoc>false</SharedDoc>
  <HLinks>
    <vt:vector size="12" baseType="variant">
      <vt:variant>
        <vt:i4>7798877</vt:i4>
      </vt:variant>
      <vt:variant>
        <vt:i4>3</vt:i4>
      </vt:variant>
      <vt:variant>
        <vt:i4>0</vt:i4>
      </vt:variant>
      <vt:variant>
        <vt:i4>5</vt:i4>
      </vt:variant>
      <vt:variant>
        <vt:lpwstr>file://localhost/tel/04%2077%2012%2074%2064</vt:lpwstr>
      </vt:variant>
      <vt:variant>
        <vt:lpwstr/>
      </vt:variant>
      <vt:variant>
        <vt:i4>3670062</vt:i4>
      </vt:variant>
      <vt:variant>
        <vt:i4>0</vt:i4>
      </vt:variant>
      <vt:variant>
        <vt:i4>0</vt:i4>
      </vt:variant>
      <vt:variant>
        <vt:i4>5</vt:i4>
      </vt:variant>
      <vt:variant>
        <vt:lpwstr>mailto:xavier.delavenne@chu-st-etienne.fr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FURLAN Valérie</dc:creator>
  <cp:keywords/>
  <cp:lastModifiedBy>Xavier Delavenne</cp:lastModifiedBy>
  <cp:revision>3</cp:revision>
  <cp:lastPrinted>2018-12-10T10:52:00Z</cp:lastPrinted>
  <dcterms:created xsi:type="dcterms:W3CDTF">2026-10-05T08:47:00Z</dcterms:created>
  <dcterms:modified xsi:type="dcterms:W3CDTF">2026-10-05T08:52:00Z</dcterms:modified>
</cp:coreProperties>
</file>